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9ADD" w14:textId="77777777" w:rsidR="000D4611" w:rsidRDefault="000D4611" w:rsidP="000D4611">
      <w:pPr>
        <w:spacing w:after="160"/>
        <w:jc w:val="center"/>
        <w:rPr>
          <w:rFonts w:ascii="Calibri" w:hAnsi="Calibri"/>
          <w:sz w:val="22"/>
        </w:rPr>
      </w:pPr>
      <w:r>
        <w:rPr>
          <w:rFonts w:ascii="Calibri" w:hAnsi="Calibri"/>
          <w:b/>
          <w:sz w:val="28"/>
        </w:rPr>
        <w:t xml:space="preserve">CHECKLIST and AFFIRMATION FOR NOMINATION </w:t>
      </w:r>
    </w:p>
    <w:p w14:paraId="0F1BCDE1" w14:textId="77777777" w:rsidR="000D4611" w:rsidRDefault="000D4611" w:rsidP="000D4611">
      <w:pPr>
        <w:spacing w:after="160"/>
        <w:jc w:val="center"/>
        <w:rPr>
          <w:rFonts w:ascii="Calibri" w:hAnsi="Calibri"/>
          <w:sz w:val="22"/>
        </w:rPr>
      </w:pPr>
      <w:r>
        <w:rPr>
          <w:rFonts w:ascii="Calibri" w:hAnsi="Calibri"/>
          <w:sz w:val="22"/>
        </w:rPr>
        <w:t>[To Be Completed by Nominating Fellow]</w:t>
      </w:r>
    </w:p>
    <w:p w14:paraId="38B5F00E" w14:textId="77777777" w:rsidR="000D4611" w:rsidRDefault="000D4611" w:rsidP="000D4611">
      <w:pPr>
        <w:spacing w:after="160"/>
        <w:jc w:val="center"/>
        <w:rPr>
          <w:rFonts w:ascii="Calibri" w:hAnsi="Calibri"/>
          <w:sz w:val="22"/>
        </w:rPr>
      </w:pPr>
    </w:p>
    <w:p w14:paraId="36C70F38" w14:textId="77777777" w:rsidR="000D4611" w:rsidRDefault="000D4611" w:rsidP="000D4611">
      <w:pPr>
        <w:spacing w:after="160"/>
        <w:rPr>
          <w:rFonts w:ascii="Calibri" w:hAnsi="Calibri"/>
          <w:sz w:val="22"/>
        </w:rPr>
      </w:pPr>
      <w:r>
        <w:rPr>
          <w:rFonts w:ascii="Calibri" w:hAnsi="Calibri"/>
          <w:sz w:val="22"/>
        </w:rPr>
        <w:t xml:space="preserve">Please ensure that </w:t>
      </w:r>
      <w:proofErr w:type="gramStart"/>
      <w:r>
        <w:rPr>
          <w:rFonts w:ascii="Calibri" w:hAnsi="Calibri"/>
          <w:sz w:val="22"/>
        </w:rPr>
        <w:t>all of</w:t>
      </w:r>
      <w:proofErr w:type="gramEnd"/>
      <w:r>
        <w:rPr>
          <w:rFonts w:ascii="Calibri" w:hAnsi="Calibri"/>
          <w:sz w:val="22"/>
        </w:rPr>
        <w:t xml:space="preserve"> the following information has been provided in the nomination packet:</w:t>
      </w:r>
    </w:p>
    <w:p w14:paraId="0D9FB1C9" w14:textId="77777777" w:rsidR="000D4611" w:rsidRDefault="000D4611" w:rsidP="000D4611">
      <w:pPr>
        <w:spacing w:after="160"/>
        <w:rPr>
          <w:rFonts w:ascii="Calibri" w:hAnsi="Calibri"/>
          <w:sz w:val="22"/>
        </w:rPr>
      </w:pPr>
      <w:r>
        <w:rPr>
          <w:rFonts w:ascii="Calibri" w:hAnsi="Calibri"/>
          <w:sz w:val="22"/>
        </w:rPr>
        <w:tab/>
        <w:t xml:space="preserve"> (1)       Nomination Letter from Nominating Fellow;</w:t>
      </w:r>
    </w:p>
    <w:p w14:paraId="427428B6" w14:textId="77777777" w:rsidR="000D4611" w:rsidRDefault="000D4611" w:rsidP="000D461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160"/>
        <w:ind w:left="720" w:hanging="720"/>
        <w:rPr>
          <w:rFonts w:ascii="Calibri" w:hAnsi="Calibri"/>
          <w:sz w:val="22"/>
        </w:rPr>
      </w:pPr>
      <w:r>
        <w:rPr>
          <w:rFonts w:ascii="Calibri" w:hAnsi="Calibri"/>
          <w:sz w:val="22"/>
        </w:rPr>
        <w:t xml:space="preserve">      </w:t>
      </w:r>
      <w:r>
        <w:rPr>
          <w:rFonts w:ascii="Calibri" w:hAnsi="Calibri"/>
          <w:sz w:val="22"/>
        </w:rPr>
        <w:tab/>
        <w:t xml:space="preserve"> (2)       Seconding Letters from Seconding Fellows;</w:t>
      </w:r>
    </w:p>
    <w:p w14:paraId="7D4AACE6" w14:textId="77777777" w:rsidR="000D4611" w:rsidRDefault="000D4611" w:rsidP="000D46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ind w:left="720"/>
        <w:rPr>
          <w:rFonts w:ascii="Calibri" w:hAnsi="Calibri"/>
          <w:sz w:val="22"/>
        </w:rPr>
      </w:pPr>
      <w:r>
        <w:rPr>
          <w:rFonts w:ascii="Calibri" w:hAnsi="Calibri"/>
          <w:sz w:val="22"/>
        </w:rPr>
        <w:t xml:space="preserve"> (3)       Nominee’s completed and signed Arbitration Experience Summary;    </w:t>
      </w:r>
    </w:p>
    <w:p w14:paraId="34D7EB24" w14:textId="77777777" w:rsidR="000D4611" w:rsidRDefault="000D4611" w:rsidP="000D46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ind w:left="720"/>
        <w:rPr>
          <w:rFonts w:ascii="Calibri" w:hAnsi="Calibri"/>
          <w:sz w:val="22"/>
        </w:rPr>
      </w:pPr>
      <w:r>
        <w:rPr>
          <w:rFonts w:ascii="Calibri" w:hAnsi="Calibri"/>
          <w:sz w:val="22"/>
        </w:rPr>
        <w:t xml:space="preserve"> (4)       Nominee’s Letter of Interest; and</w:t>
      </w:r>
    </w:p>
    <w:p w14:paraId="5A649A05" w14:textId="77777777" w:rsidR="000D4611" w:rsidRDefault="000D4611" w:rsidP="00C77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sz w:val="22"/>
        </w:rPr>
      </w:pPr>
      <w:r>
        <w:rPr>
          <w:rFonts w:ascii="Calibri" w:hAnsi="Calibri"/>
          <w:sz w:val="22"/>
        </w:rPr>
        <w:t xml:space="preserve">                (5)       Nominee’s current CV.  </w:t>
      </w:r>
    </w:p>
    <w:p w14:paraId="607598C4" w14:textId="58FAFC0F" w:rsidR="000D4611" w:rsidRPr="00DF6801" w:rsidRDefault="000D4611" w:rsidP="00C77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Calibri" w:hAnsi="Calibri"/>
          <w:i/>
          <w:sz w:val="22"/>
          <w:szCs w:val="22"/>
        </w:rPr>
      </w:pPr>
      <w:r>
        <w:rPr>
          <w:rFonts w:ascii="Calibri" w:hAnsi="Calibri"/>
          <w:sz w:val="22"/>
          <w:szCs w:val="22"/>
        </w:rPr>
        <w:t>C</w:t>
      </w:r>
      <w:r w:rsidRPr="00DF6801">
        <w:rPr>
          <w:rFonts w:ascii="Calibri" w:hAnsi="Calibri"/>
          <w:sz w:val="22"/>
          <w:szCs w:val="22"/>
        </w:rPr>
        <w:t>ompleted nomination packet</w:t>
      </w:r>
      <w:r>
        <w:rPr>
          <w:rFonts w:ascii="Calibri" w:hAnsi="Calibri"/>
          <w:sz w:val="22"/>
          <w:szCs w:val="22"/>
        </w:rPr>
        <w:t xml:space="preserve">s </w:t>
      </w:r>
      <w:r w:rsidR="00E15BC3">
        <w:rPr>
          <w:rFonts w:ascii="Calibri" w:hAnsi="Calibri"/>
          <w:sz w:val="22"/>
          <w:szCs w:val="22"/>
        </w:rPr>
        <w:t>should</w:t>
      </w:r>
      <w:r>
        <w:rPr>
          <w:rFonts w:ascii="Calibri" w:hAnsi="Calibri"/>
          <w:sz w:val="22"/>
          <w:szCs w:val="22"/>
        </w:rPr>
        <w:t xml:space="preserve"> be sent ele</w:t>
      </w:r>
      <w:r w:rsidRPr="00000A36">
        <w:rPr>
          <w:rFonts w:asciiTheme="minorHAnsi" w:hAnsiTheme="minorHAnsi"/>
          <w:sz w:val="22"/>
          <w:szCs w:val="22"/>
        </w:rPr>
        <w:t xml:space="preserve">ctronically to CCA Membership Committee Chair, </w:t>
      </w:r>
      <w:r w:rsidR="00000A36" w:rsidRPr="00000A36">
        <w:rPr>
          <w:rFonts w:asciiTheme="minorHAnsi" w:hAnsiTheme="minorHAnsi"/>
          <w:sz w:val="22"/>
          <w:szCs w:val="22"/>
        </w:rPr>
        <w:t>Allison J. Snyder</w:t>
      </w:r>
      <w:r w:rsidRPr="00000A36">
        <w:rPr>
          <w:rFonts w:asciiTheme="minorHAnsi" w:hAnsiTheme="minorHAnsi"/>
          <w:sz w:val="22"/>
          <w:szCs w:val="22"/>
        </w:rPr>
        <w:t xml:space="preserve">, at </w:t>
      </w:r>
      <w:hyperlink r:id="rId6" w:history="1">
        <w:r w:rsidR="00000A36" w:rsidRPr="00000A36">
          <w:rPr>
            <w:rStyle w:val="Hyperlink"/>
            <w:rFonts w:asciiTheme="minorHAnsi" w:hAnsiTheme="minorHAnsi"/>
            <w:sz w:val="22"/>
            <w:szCs w:val="22"/>
          </w:rPr>
          <w:t>asnyder@porterhedges.com</w:t>
        </w:r>
      </w:hyperlink>
      <w:r w:rsidRPr="00DF6801">
        <w:rPr>
          <w:rFonts w:ascii="Calibri" w:hAnsi="Calibri"/>
          <w:sz w:val="22"/>
          <w:szCs w:val="22"/>
        </w:rPr>
        <w:t xml:space="preserve">. </w:t>
      </w:r>
      <w:r w:rsidRPr="00DF6801">
        <w:rPr>
          <w:rFonts w:ascii="Calibri" w:hAnsi="Calibri"/>
          <w:i/>
          <w:sz w:val="22"/>
          <w:szCs w:val="22"/>
        </w:rPr>
        <w:t xml:space="preserve">NOTE: If sent by email, you do NOT need to send a hard copy.  </w:t>
      </w:r>
    </w:p>
    <w:p w14:paraId="36B49EA6" w14:textId="77777777" w:rsidR="000D4611" w:rsidRDefault="000D4611" w:rsidP="000D46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jc w:val="both"/>
        <w:rPr>
          <w:rFonts w:ascii="Calibri" w:hAnsi="Calibri"/>
          <w:sz w:val="22"/>
        </w:rPr>
      </w:pPr>
      <w:r>
        <w:rPr>
          <w:rFonts w:ascii="Calibri" w:hAnsi="Calibri"/>
          <w:sz w:val="22"/>
        </w:rPr>
        <w:t>Please affirm below that you have reviewed the nomination and that it satisfies the following requirements:</w:t>
      </w:r>
    </w:p>
    <w:p w14:paraId="4A37095D" w14:textId="77777777" w:rsidR="000D4611" w:rsidRDefault="000D4611" w:rsidP="000D46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ind w:left="1440" w:hanging="1440"/>
        <w:jc w:val="both"/>
        <w:rPr>
          <w:rFonts w:ascii="Calibri" w:hAnsi="Calibri"/>
          <w:sz w:val="22"/>
        </w:rPr>
      </w:pPr>
      <w:r>
        <w:rPr>
          <w:rFonts w:ascii="Calibri" w:hAnsi="Calibri"/>
          <w:sz w:val="22"/>
        </w:rPr>
        <w:tab/>
        <w:t xml:space="preserve"> (1) </w:t>
      </w:r>
      <w:r>
        <w:rPr>
          <w:rFonts w:ascii="Calibri" w:hAnsi="Calibri"/>
          <w:sz w:val="22"/>
        </w:rPr>
        <w:tab/>
        <w:t>The nomination and seconding letters address the Fellows’ personal knowledge of the nominee’s experience in the field of commercial arbitration, and his/her character and professional background.</w:t>
      </w:r>
    </w:p>
    <w:p w14:paraId="3C6F246E" w14:textId="77777777" w:rsidR="000D4611" w:rsidRDefault="000D4611" w:rsidP="000D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ind w:left="1440" w:hanging="1440"/>
        <w:jc w:val="both"/>
        <w:rPr>
          <w:rFonts w:ascii="Calibri" w:hAnsi="Calibri"/>
          <w:sz w:val="22"/>
        </w:rPr>
      </w:pPr>
      <w:r>
        <w:rPr>
          <w:rFonts w:ascii="Calibri" w:hAnsi="Calibri"/>
          <w:sz w:val="22"/>
        </w:rPr>
        <w:tab/>
        <w:t xml:space="preserve"> (2)</w:t>
      </w:r>
      <w:r>
        <w:rPr>
          <w:rFonts w:ascii="Calibri" w:hAnsi="Calibri"/>
          <w:sz w:val="22"/>
        </w:rPr>
        <w:tab/>
        <w:t xml:space="preserve">The Arbitration Experience Summary details the nominee’s activities in the field of commercial arbitration, including the number and types of disputes arbitrated, the complexity of the disputes arbitrated, the nominee’s service on tribunals as a sole arbitrator, as a chair and as a wing arbitrator, and inclusion on recognized commercial arbitration provider rosters.  </w:t>
      </w:r>
    </w:p>
    <w:p w14:paraId="0ED55C2B" w14:textId="48AEC29A" w:rsidR="000D4611" w:rsidRDefault="000D4611" w:rsidP="003B7DB1">
      <w:pPr>
        <w:ind w:left="1440" w:hanging="720"/>
        <w:jc w:val="both"/>
        <w:rPr>
          <w:rFonts w:ascii="Calibri" w:hAnsi="Calibri"/>
          <w:sz w:val="22"/>
        </w:rPr>
      </w:pPr>
      <w:r>
        <w:rPr>
          <w:rFonts w:ascii="Calibri" w:hAnsi="Calibri"/>
          <w:sz w:val="22"/>
        </w:rPr>
        <w:t xml:space="preserve"> (3)</w:t>
      </w:r>
      <w:r>
        <w:rPr>
          <w:rFonts w:ascii="Calibri" w:hAnsi="Calibri"/>
          <w:sz w:val="22"/>
        </w:rPr>
        <w:tab/>
      </w:r>
      <w:r w:rsidR="003B7DB1" w:rsidRPr="003B7DB1">
        <w:rPr>
          <w:rFonts w:asciiTheme="minorHAnsi" w:hAnsiTheme="minorHAnsi" w:cstheme="minorHAnsi"/>
          <w:sz w:val="22"/>
          <w:szCs w:val="22"/>
        </w:rPr>
        <w:t>At the time of nomination, the nominee must have a minimum of ten (10) years’</w:t>
      </w:r>
      <w:r w:rsidR="003B7DB1">
        <w:rPr>
          <w:rFonts w:asciiTheme="minorHAnsi" w:hAnsiTheme="minorHAnsi" w:cstheme="minorHAnsi"/>
          <w:sz w:val="22"/>
          <w:szCs w:val="22"/>
        </w:rPr>
        <w:t xml:space="preserve"> </w:t>
      </w:r>
      <w:r w:rsidR="003B7DB1" w:rsidRPr="003B7DB1">
        <w:rPr>
          <w:rFonts w:asciiTheme="minorHAnsi" w:hAnsiTheme="minorHAnsi" w:cstheme="minorHAnsi"/>
          <w:sz w:val="22"/>
          <w:szCs w:val="22"/>
        </w:rPr>
        <w:t>experience in the field of dispute resolution, which may include prior judicial</w:t>
      </w:r>
      <w:r w:rsidR="003B7DB1">
        <w:rPr>
          <w:rFonts w:asciiTheme="minorHAnsi" w:hAnsiTheme="minorHAnsi" w:cstheme="minorHAnsi"/>
          <w:sz w:val="22"/>
          <w:szCs w:val="22"/>
        </w:rPr>
        <w:t xml:space="preserve"> </w:t>
      </w:r>
      <w:r w:rsidR="003B7DB1" w:rsidRPr="003B7DB1">
        <w:rPr>
          <w:rFonts w:asciiTheme="minorHAnsi" w:hAnsiTheme="minorHAnsi" w:cstheme="minorHAnsi"/>
          <w:sz w:val="22"/>
          <w:szCs w:val="22"/>
        </w:rPr>
        <w:t>experience or relevant academic or advocacy experience but must include substantial</w:t>
      </w:r>
      <w:r w:rsidR="003B7DB1">
        <w:rPr>
          <w:rFonts w:asciiTheme="minorHAnsi" w:hAnsiTheme="minorHAnsi" w:cstheme="minorHAnsi"/>
          <w:sz w:val="22"/>
          <w:szCs w:val="22"/>
        </w:rPr>
        <w:t xml:space="preserve"> </w:t>
      </w:r>
      <w:r w:rsidR="003B7DB1" w:rsidRPr="003B7DB1">
        <w:rPr>
          <w:rFonts w:asciiTheme="minorHAnsi" w:hAnsiTheme="minorHAnsi" w:cstheme="minorHAnsi"/>
          <w:sz w:val="22"/>
          <w:szCs w:val="22"/>
        </w:rPr>
        <w:t>experience serving as a commercial arbitrator in cases for which a final award has been</w:t>
      </w:r>
      <w:r w:rsidR="003B7DB1">
        <w:rPr>
          <w:rFonts w:asciiTheme="minorHAnsi" w:hAnsiTheme="minorHAnsi" w:cstheme="minorHAnsi"/>
          <w:sz w:val="22"/>
          <w:szCs w:val="22"/>
        </w:rPr>
        <w:t xml:space="preserve"> </w:t>
      </w:r>
      <w:r w:rsidR="003B7DB1" w:rsidRPr="003B7DB1">
        <w:rPr>
          <w:rFonts w:asciiTheme="minorHAnsi" w:hAnsiTheme="minorHAnsi" w:cstheme="minorHAnsi"/>
          <w:sz w:val="22"/>
          <w:szCs w:val="22"/>
        </w:rPr>
        <w:t>issued</w:t>
      </w:r>
      <w:r>
        <w:rPr>
          <w:rFonts w:ascii="Calibri" w:hAnsi="Calibri"/>
          <w:sz w:val="22"/>
        </w:rPr>
        <w:t xml:space="preserve">.  The nominee may be a non-lawyer if s/he possesses substantial experience serving as a commercial arbitrator and is currently listed on the roster or panel of a recognized arbitration services provider. </w:t>
      </w:r>
    </w:p>
    <w:p w14:paraId="2A3D86AF" w14:textId="77777777" w:rsidR="000D4611" w:rsidRDefault="000D4611" w:rsidP="000D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jc w:val="both"/>
        <w:rPr>
          <w:rFonts w:ascii="Calibri" w:hAnsi="Calibri"/>
          <w:sz w:val="22"/>
        </w:rPr>
      </w:pPr>
    </w:p>
    <w:p w14:paraId="1564AFBC" w14:textId="77777777" w:rsidR="000D4611" w:rsidRDefault="000D4611" w:rsidP="000D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________________________________</w:t>
      </w:r>
    </w:p>
    <w:p w14:paraId="52B66FB3" w14:textId="77777777" w:rsidR="000D4611" w:rsidRDefault="000D4611" w:rsidP="000D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[Signature of Nominator]</w:t>
      </w:r>
    </w:p>
    <w:p w14:paraId="3BE80CE8" w14:textId="77777777" w:rsidR="000D4611" w:rsidRDefault="000D4611" w:rsidP="000D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rPr>
          <w:rFonts w:ascii="Calibri" w:hAnsi="Calibri"/>
          <w:sz w:val="22"/>
        </w:rPr>
      </w:pPr>
    </w:p>
    <w:p w14:paraId="76306608" w14:textId="7F988FEE" w:rsidR="002B0706" w:rsidRPr="000D4611" w:rsidRDefault="000D4611" w:rsidP="0095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bookmarkStart w:id="0" w:name="_GoBack"/>
      <w:bookmarkEnd w:id="0"/>
      <w:r>
        <w:rPr>
          <w:rFonts w:ascii="Calibri" w:hAnsi="Calibri"/>
          <w:sz w:val="22"/>
        </w:rPr>
        <w:tab/>
      </w:r>
      <w:r>
        <w:rPr>
          <w:rFonts w:ascii="Calibri" w:hAnsi="Calibri"/>
          <w:sz w:val="22"/>
        </w:rPr>
        <w:tab/>
        <w:t>Dated:   ________________, 20____</w:t>
      </w:r>
    </w:p>
    <w:sectPr w:rsidR="002B0706" w:rsidRPr="000D4611" w:rsidSect="006667B6">
      <w:footerReference w:type="even" r:id="rId7"/>
      <w:footerReference w:type="default" r:id="rId8"/>
      <w:footerReference w:type="first" r:id="rId9"/>
      <w:pgSz w:w="12240" w:h="15840" w:code="1"/>
      <w:pgMar w:top="1440" w:right="1440" w:bottom="1008"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44CB" w14:textId="77777777" w:rsidR="00A611D4" w:rsidRDefault="00A611D4" w:rsidP="00A611D4">
      <w:r>
        <w:separator/>
      </w:r>
    </w:p>
  </w:endnote>
  <w:endnote w:type="continuationSeparator" w:id="0">
    <w:p w14:paraId="230A01BE" w14:textId="77777777" w:rsidR="00A611D4" w:rsidRDefault="00A611D4" w:rsidP="00A6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ccbe1c80-5d56-4ff2-af30-7af3"/>
  <w:p w14:paraId="513D70FB" w14:textId="77777777" w:rsidR="003843A4" w:rsidRDefault="003843A4">
    <w:pPr>
      <w:pStyle w:val="DocID"/>
    </w:pPr>
    <w:r>
      <w:fldChar w:fldCharType="begin"/>
    </w:r>
    <w:r>
      <w:instrText xml:space="preserve">  DOCPROPERTY "CUS_DocIDChunk0" </w:instrText>
    </w:r>
    <w:r>
      <w:fldChar w:fldCharType="separate"/>
    </w:r>
    <w:r w:rsidR="00D91200">
      <w:t>6955754v1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A2AC" w14:textId="5D0D3408" w:rsidR="003843A4" w:rsidRDefault="003B7DB1">
    <w:pPr>
      <w:pStyle w:val="DocID"/>
    </w:pPr>
    <w:r>
      <w:t>202</w:t>
    </w:r>
    <w:r w:rsidR="00000A36">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76c8aa75-03fc-4703-a224-1a76"/>
  <w:p w14:paraId="64C0CE8A" w14:textId="77777777" w:rsidR="003843A4" w:rsidRDefault="003843A4">
    <w:pPr>
      <w:pStyle w:val="DocID"/>
    </w:pPr>
    <w:r>
      <w:fldChar w:fldCharType="begin"/>
    </w:r>
    <w:r>
      <w:instrText xml:space="preserve">  DOCPROPERTY "CUS_DocIDChunk0" </w:instrText>
    </w:r>
    <w:r>
      <w:fldChar w:fldCharType="separate"/>
    </w:r>
    <w:r w:rsidR="00D91200">
      <w:t>6955754v1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0006" w14:textId="77777777" w:rsidR="00A611D4" w:rsidRDefault="00A611D4" w:rsidP="00A611D4">
      <w:r>
        <w:separator/>
      </w:r>
    </w:p>
  </w:footnote>
  <w:footnote w:type="continuationSeparator" w:id="0">
    <w:p w14:paraId="08E40CBD" w14:textId="77777777" w:rsidR="00A611D4" w:rsidRDefault="00A611D4" w:rsidP="00A61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B0AF2"/>
    <w:rsid w:val="00000A36"/>
    <w:rsid w:val="000D4611"/>
    <w:rsid w:val="002B0706"/>
    <w:rsid w:val="003843A4"/>
    <w:rsid w:val="00384ABC"/>
    <w:rsid w:val="003B21AA"/>
    <w:rsid w:val="003B7DB1"/>
    <w:rsid w:val="004573F7"/>
    <w:rsid w:val="006667B6"/>
    <w:rsid w:val="006B0AF2"/>
    <w:rsid w:val="00757AAF"/>
    <w:rsid w:val="00952E7F"/>
    <w:rsid w:val="009F36D4"/>
    <w:rsid w:val="00A30FE8"/>
    <w:rsid w:val="00A368C0"/>
    <w:rsid w:val="00A611D4"/>
    <w:rsid w:val="00C77449"/>
    <w:rsid w:val="00CC4ED4"/>
    <w:rsid w:val="00D91200"/>
    <w:rsid w:val="00DF6801"/>
    <w:rsid w:val="00E15BC3"/>
    <w:rsid w:val="00ED4703"/>
    <w:rsid w:val="00F3704D"/>
    <w:rsid w:val="00FD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65F4"/>
  <w15:docId w15:val="{094B1DD5-4F7F-4227-8FCB-CA8FAB3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6801"/>
    <w:rPr>
      <w:color w:val="0000FF"/>
      <w:u w:val="single"/>
    </w:rPr>
  </w:style>
  <w:style w:type="character" w:customStyle="1" w:styleId="DefaultPara">
    <w:name w:val="Default Para"/>
    <w:basedOn w:val="DefaultParagraphFont"/>
    <w:rPr>
      <w:sz w:val="20"/>
    </w:rPr>
  </w:style>
  <w:style w:type="character" w:customStyle="1" w:styleId="DefaultPara0">
    <w:name w:val="Default Para"/>
    <w:basedOn w:val="DefaultParagraphFont"/>
    <w:rPr>
      <w:sz w:val="20"/>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pPr>
  </w:style>
  <w:style w:type="paragraph" w:customStyle="1" w:styleId="18">
    <w:name w:val="_18"/>
    <w:basedOn w:val="Normal"/>
    <w:pPr>
      <w:widowControl w:val="0"/>
      <w:tabs>
        <w:tab w:val="left" w:pos="6480"/>
        <w:tab w:val="left" w:pos="7200"/>
        <w:tab w:val="left" w:pos="7920"/>
        <w:tab w:val="left" w:pos="8640"/>
        <w:tab w:val="right" w:pos="936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pPr>
  </w:style>
  <w:style w:type="paragraph" w:customStyle="1" w:styleId="9">
    <w:name w:val="_9"/>
    <w:basedOn w:val="Normal"/>
    <w:pPr>
      <w:widowControl w:val="0"/>
      <w:tabs>
        <w:tab w:val="left" w:pos="6480"/>
        <w:tab w:val="left" w:pos="7200"/>
        <w:tab w:val="left" w:pos="7920"/>
        <w:tab w:val="left" w:pos="8640"/>
        <w:tab w:val="right" w:pos="936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pPr>
  </w:style>
  <w:style w:type="paragraph" w:customStyle="1" w:styleId="a">
    <w:name w:val="_"/>
    <w:basedOn w:val="Normal"/>
    <w:pPr>
      <w:widowControl w:val="0"/>
      <w:tabs>
        <w:tab w:val="left" w:pos="6480"/>
        <w:tab w:val="left" w:pos="7200"/>
        <w:tab w:val="left" w:pos="7920"/>
        <w:tab w:val="left" w:pos="8640"/>
        <w:tab w:val="right" w:pos="9360"/>
      </w:tabs>
      <w:ind w:left="6480"/>
    </w:pPr>
  </w:style>
  <w:style w:type="character" w:customStyle="1" w:styleId="DefaultPara1">
    <w:name w:val="Default Para"/>
    <w:basedOn w:val="DefaultParagraphFont"/>
  </w:style>
  <w:style w:type="paragraph" w:customStyle="1" w:styleId="DocID">
    <w:name w:val="DocID"/>
    <w:basedOn w:val="Footer"/>
    <w:next w:val="Footer"/>
    <w:link w:val="DocIDChar"/>
    <w:rsid w:val="00A611D4"/>
    <w:pPr>
      <w:tabs>
        <w:tab w:val="clear" w:pos="4680"/>
        <w:tab w:val="clear" w:pos="9360"/>
      </w:tabs>
    </w:pPr>
    <w:rPr>
      <w:sz w:val="18"/>
    </w:rPr>
  </w:style>
  <w:style w:type="character" w:customStyle="1" w:styleId="DocIDChar">
    <w:name w:val="DocID Char"/>
    <w:basedOn w:val="DefaultParagraphFont"/>
    <w:link w:val="DocID"/>
    <w:rsid w:val="00A611D4"/>
    <w:rPr>
      <w:sz w:val="18"/>
      <w:lang w:val="en-US" w:eastAsia="en-US"/>
    </w:rPr>
  </w:style>
  <w:style w:type="paragraph" w:styleId="Footer">
    <w:name w:val="footer"/>
    <w:basedOn w:val="Normal"/>
    <w:link w:val="FooterChar"/>
    <w:unhideWhenUsed/>
    <w:rsid w:val="00A611D4"/>
    <w:pPr>
      <w:tabs>
        <w:tab w:val="center" w:pos="4680"/>
        <w:tab w:val="right" w:pos="9360"/>
      </w:tabs>
    </w:pPr>
  </w:style>
  <w:style w:type="character" w:customStyle="1" w:styleId="FooterChar">
    <w:name w:val="Footer Char"/>
    <w:basedOn w:val="DefaultParagraphFont"/>
    <w:link w:val="Footer"/>
    <w:rsid w:val="00A611D4"/>
    <w:rPr>
      <w:sz w:val="24"/>
    </w:rPr>
  </w:style>
  <w:style w:type="paragraph" w:styleId="Header">
    <w:name w:val="header"/>
    <w:basedOn w:val="Normal"/>
    <w:link w:val="HeaderChar"/>
    <w:unhideWhenUsed/>
    <w:rsid w:val="00A611D4"/>
    <w:pPr>
      <w:tabs>
        <w:tab w:val="center" w:pos="4680"/>
        <w:tab w:val="right" w:pos="9360"/>
      </w:tabs>
    </w:pPr>
  </w:style>
  <w:style w:type="character" w:customStyle="1" w:styleId="HeaderChar">
    <w:name w:val="Header Char"/>
    <w:basedOn w:val="DefaultParagraphFont"/>
    <w:link w:val="Header"/>
    <w:rsid w:val="00A611D4"/>
    <w:rPr>
      <w:sz w:val="24"/>
    </w:rPr>
  </w:style>
  <w:style w:type="paragraph" w:styleId="BalloonText">
    <w:name w:val="Balloon Text"/>
    <w:basedOn w:val="Normal"/>
    <w:link w:val="BalloonTextChar"/>
    <w:semiHidden/>
    <w:unhideWhenUsed/>
    <w:rsid w:val="00757AAF"/>
    <w:rPr>
      <w:rFonts w:ascii="Segoe UI" w:hAnsi="Segoe UI" w:cs="Segoe UI"/>
      <w:sz w:val="18"/>
      <w:szCs w:val="18"/>
    </w:rPr>
  </w:style>
  <w:style w:type="character" w:customStyle="1" w:styleId="BalloonTextChar">
    <w:name w:val="Balloon Text Char"/>
    <w:basedOn w:val="DefaultParagraphFont"/>
    <w:link w:val="BalloonText"/>
    <w:semiHidden/>
    <w:rsid w:val="00757AAF"/>
    <w:rPr>
      <w:rFonts w:ascii="Segoe UI" w:hAnsi="Segoe UI" w:cs="Segoe UI"/>
      <w:sz w:val="18"/>
      <w:szCs w:val="18"/>
    </w:rPr>
  </w:style>
  <w:style w:type="character" w:styleId="UnresolvedMention">
    <w:name w:val="Unresolved Mention"/>
    <w:basedOn w:val="DefaultParagraphFont"/>
    <w:uiPriority w:val="99"/>
    <w:semiHidden/>
    <w:unhideWhenUsed/>
    <w:rsid w:val="00E15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nyder@porterhedg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2067</CharactersWithSpaces>
  <SharedDoc>false</SharedDoc>
  <HLinks>
    <vt:vector size="6" baseType="variant">
      <vt:variant>
        <vt:i4>7274500</vt:i4>
      </vt:variant>
      <vt:variant>
        <vt:i4>2</vt:i4>
      </vt:variant>
      <vt:variant>
        <vt:i4>0</vt:i4>
      </vt:variant>
      <vt:variant>
        <vt:i4>5</vt:i4>
      </vt:variant>
      <vt:variant>
        <vt:lpwstr>mailto:jbi@ittig-ittig.com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bseward</dc:creator>
  <cp:keywords/>
  <cp:lastModifiedBy>Bill Seward</cp:lastModifiedBy>
  <cp:revision>2</cp:revision>
  <cp:lastPrinted>2018-12-05T22:57:00Z</cp:lastPrinted>
  <dcterms:created xsi:type="dcterms:W3CDTF">2022-10-18T20:39:00Z</dcterms:created>
  <dcterms:modified xsi:type="dcterms:W3CDTF">2022-10-18T20:39:00Z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6955754v1</vt:lpwstr>
  </property>
  <property fmtid="{D5CDD505-2E9C-101B-9397-08002B2CF9AE}" pid="3" name="CUS_DocIDChunk0">
    <vt:lpwstr>6955754v1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